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05" w:rsidRPr="004B0E8C" w:rsidRDefault="00146705" w:rsidP="001467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Изобразительная деятельность имеет большое значение в решении задач эстетического воспитания, так как по-своему характеру является художественной деятельностью.</w:t>
      </w:r>
    </w:p>
    <w:p w:rsidR="00146705" w:rsidRDefault="00146705" w:rsidP="001467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любит рисовать. Дети рисуют карандашами, красками, палочкой на снегу и пальцем на замерзшем окне, мелом на асфальте и угольком на случайной дощечке, стеклышкам на песке и многими другими инструментами и материалами. Оказывается, их можно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рисовать и нитью и тканью.</w:t>
      </w:r>
    </w:p>
    <w:p w:rsidR="00146705" w:rsidRPr="004C2E29" w:rsidRDefault="00146705" w:rsidP="001467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«Поделки -</w:t>
      </w:r>
      <w:proofErr w:type="spellStart"/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рукоделки</w:t>
      </w:r>
      <w:proofErr w:type="spellEnd"/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рассчитана на детей </w:t>
      </w:r>
      <w:proofErr w:type="spellStart"/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ограниченными возможностями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детей дошкольного возраста 5-7 </w:t>
      </w:r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 организовывается с учётом опыта детей и их возрастных особенностей. С детьми, не имеющих достаточных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 нитью и другими материалами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C2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начинается с более простых поделок.</w:t>
      </w:r>
    </w:p>
    <w:p w:rsidR="00146705" w:rsidRPr="004B0E8C" w:rsidRDefault="00146705" w:rsidP="001467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Работая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ограниченными возможностями здоровья и детьми </w:t>
      </w:r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особое внимание  уделяется развитию  мелкой моторики и развитию</w:t>
      </w:r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речи. Другими словами, чем больше развиты пальчики детей, тем успешнее будет формироваться его речь, тем успешнее будет ребенок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окружающем мире</w:t>
      </w:r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. Недаром мудрая пословица гласит: «Рука научит голову». Развитие мелкой моторики пальцев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 является одним из факторов развития  интеллекта </w:t>
      </w:r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</w:t>
      </w:r>
    </w:p>
    <w:p w:rsidR="00146705" w:rsidRPr="004B0E8C" w:rsidRDefault="00146705" w:rsidP="001467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объединении формируют такие черты, как трудолюбие, настойчивость, усидчивость, умение планировать работу и доводить до конца начатое дело. Развивают творческое воображение, эстетический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вкус и глазомер. </w:t>
      </w:r>
    </w:p>
    <w:p w:rsidR="00146705" w:rsidRPr="004B0E8C" w:rsidRDefault="00146705" w:rsidP="001467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декоративно-прикладным творчеством  —  это педагогически организованное общение с обучающимися, в ходе которого они вовлекаются в процесс совместного мышления, совместной деятельности, это с о т в о </w:t>
      </w:r>
      <w:proofErr w:type="spellStart"/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 ч е с т в о, создающее наиболее благоприятные условия для формирования художественной культуры ребенк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</w:p>
    <w:p w:rsidR="00146705" w:rsidRDefault="00146705" w:rsidP="00146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Pr="004B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программы обуславливается важностью  декоративно-прикладного творчества для развития и воспитания детей, его </w:t>
      </w:r>
      <w:proofErr w:type="spellStart"/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0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современном мире.</w:t>
      </w:r>
    </w:p>
    <w:p w:rsidR="00146705" w:rsidRDefault="00146705" w:rsidP="001467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77659">
        <w:rPr>
          <w:rFonts w:ascii="Times New Roman" w:hAnsi="Times New Roman" w:cs="Times New Roman"/>
          <w:b/>
          <w:sz w:val="28"/>
          <w:szCs w:val="28"/>
        </w:rPr>
        <w:t>Отличительной особенностью программы</w:t>
      </w:r>
      <w:r w:rsidRPr="00277659">
        <w:rPr>
          <w:rFonts w:ascii="Times New Roman" w:hAnsi="Times New Roman" w:cs="Times New Roman"/>
          <w:sz w:val="28"/>
          <w:szCs w:val="28"/>
        </w:rPr>
        <w:t xml:space="preserve"> является включение в образовательный процесс детей с ограниченными возможностями здоровья наряду с обычными детьми. Привлечение к работе по данной программе детей с ограниченными возможностями здоровья позволяет не только развить у них основные психические процессы, но и способствует социальной адаптации данной категории детей среди сверстников. Их достижения в рукоделии, участие в выставках, различных мероприятиях, проводимых в структурном подразделении «Калейдоскоп», позволяют им почувствовать себя в ситуации успеха, поверить в себя и свои силы.</w:t>
      </w:r>
    </w:p>
    <w:p w:rsidR="00146705" w:rsidRDefault="00146705" w:rsidP="001467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F704C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9F704C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том, что в процессе ее реализации создаются условия для художественного образования, эстетического воспитания, духовно-нравственного развития детей с особыми потребностями. Содержание и материал программы дополнительного образования детей организованы по принципу дифференциации в соответствии с базовым уровнем сложности, раскрывает и развивает базовые способности, формирует при</w:t>
      </w:r>
      <w:r>
        <w:rPr>
          <w:rFonts w:ascii="Times New Roman" w:hAnsi="Times New Roman" w:cs="Times New Roman"/>
          <w:sz w:val="28"/>
          <w:szCs w:val="28"/>
        </w:rPr>
        <w:t>кладные навыки в области рукоделия</w:t>
      </w:r>
      <w:r w:rsidRPr="009F704C">
        <w:rPr>
          <w:rFonts w:ascii="Times New Roman" w:hAnsi="Times New Roman" w:cs="Times New Roman"/>
          <w:sz w:val="28"/>
          <w:szCs w:val="28"/>
        </w:rPr>
        <w:t xml:space="preserve">, ориентирует на ключевые компетенции в данной области знаний, организует учебно-производственную деятельность по данному направлению. 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 и информационно насыщенной. В данной программе материалы подобраны с учетом поддержки постоянного интереса к занятиям у всех детей. </w:t>
      </w:r>
    </w:p>
    <w:p w:rsidR="00000000" w:rsidRDefault="0014670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6705"/>
    <w:rsid w:val="0014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KonstantinOdintsov</dc:creator>
  <cp:keywords/>
  <dc:description/>
  <cp:lastModifiedBy>KonstantinOdintsov</cp:lastModifiedBy>
  <cp:revision>2</cp:revision>
  <dcterms:created xsi:type="dcterms:W3CDTF">2023-09-13T06:03:00Z</dcterms:created>
  <dcterms:modified xsi:type="dcterms:W3CDTF">2023-09-13T06:04:00Z</dcterms:modified>
</cp:coreProperties>
</file>